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16" w:rsidRDefault="006A5D43">
      <w:bookmarkStart w:id="0" w:name="_GoBack"/>
      <w:bookmarkEnd w:id="0"/>
      <w:r>
        <w:rPr>
          <w:noProof/>
        </w:rPr>
        <w:drawing>
          <wp:inline distT="0" distB="0" distL="0" distR="0">
            <wp:extent cx="6257925" cy="884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56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87"/>
        <w:gridCol w:w="667"/>
        <w:gridCol w:w="2414"/>
        <w:gridCol w:w="2458"/>
      </w:tblGrid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lastRenderedPageBreak/>
              <w:t>5.</w:t>
            </w: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326" w:lineRule="exact"/>
              <w:rPr>
                <w:rStyle w:val="FontStyle13"/>
              </w:rPr>
            </w:pPr>
            <w:r w:rsidRPr="00E2542C">
              <w:rPr>
                <w:rStyle w:val="FontStyle13"/>
              </w:rPr>
              <w:t>Средняя заработная плата</w:t>
            </w:r>
          </w:p>
          <w:p w:rsidR="001B6C16" w:rsidRPr="00E2542C" w:rsidRDefault="001B6C16" w:rsidP="001B6C16">
            <w:pPr>
              <w:pStyle w:val="Style3"/>
              <w:widowControl/>
              <w:spacing w:line="326" w:lineRule="exact"/>
              <w:rPr>
                <w:rStyle w:val="FontStyle13"/>
              </w:rPr>
            </w:pPr>
            <w:r w:rsidRPr="00E2542C">
              <w:rPr>
                <w:rStyle w:val="FontStyle13"/>
              </w:rPr>
              <w:t>сотрудников</w:t>
            </w:r>
          </w:p>
          <w:p w:rsidR="001B6C16" w:rsidRPr="00E2542C" w:rsidRDefault="001B6C16" w:rsidP="001B6C16">
            <w:pPr>
              <w:pStyle w:val="Style3"/>
              <w:widowControl/>
              <w:spacing w:line="326" w:lineRule="exact"/>
              <w:rPr>
                <w:rStyle w:val="FontStyle13"/>
              </w:rPr>
            </w:pPr>
            <w:r w:rsidRPr="00E2542C">
              <w:rPr>
                <w:rStyle w:val="FontStyle13"/>
              </w:rPr>
              <w:t>(тыс. руб.), в том числе: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9800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15694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widowControl/>
              <w:rPr>
                <w:rStyle w:val="FontStyle13"/>
              </w:rPr>
            </w:pPr>
          </w:p>
          <w:p w:rsidR="001B6C16" w:rsidRPr="00E2542C" w:rsidRDefault="001B6C16" w:rsidP="001B6C16">
            <w:pPr>
              <w:widowControl/>
              <w:rPr>
                <w:rStyle w:val="FontStyle13"/>
              </w:rPr>
            </w:pP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руководитель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18400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25841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widowControl/>
              <w:rPr>
                <w:rStyle w:val="FontStyle13"/>
              </w:rPr>
            </w:pPr>
          </w:p>
          <w:p w:rsidR="001B6C16" w:rsidRPr="00E2542C" w:rsidRDefault="001B6C16" w:rsidP="001B6C16">
            <w:pPr>
              <w:widowControl/>
              <w:rPr>
                <w:rStyle w:val="FontStyle13"/>
              </w:rPr>
            </w:pP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основной персонал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9900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19679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6.</w:t>
            </w: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322" w:lineRule="exact"/>
              <w:ind w:left="38" w:hanging="38"/>
              <w:rPr>
                <w:rStyle w:val="FontStyle13"/>
              </w:rPr>
            </w:pPr>
            <w:r w:rsidRPr="00E2542C">
              <w:rPr>
                <w:rStyle w:val="FontStyle13"/>
              </w:rPr>
              <w:t>Информация об осуществлении деятельности,связанной с выполнением работ или оказанием услуг, в соответствии с обязательствами перед страховщиком по обязательному социальному страхованию (виды деятельности, подлежащие обязательному социальному страхованию)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4"/>
              <w:widowControl/>
            </w:pP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7.</w:t>
            </w: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322" w:lineRule="exact"/>
              <w:ind w:left="14" w:hanging="14"/>
              <w:rPr>
                <w:rStyle w:val="FontStyle13"/>
              </w:rPr>
            </w:pPr>
            <w:r w:rsidRPr="00E2542C">
              <w:rPr>
                <w:rStyle w:val="FontStyle13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(тыс. руб.)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4"/>
              <w:widowControl/>
            </w:pP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8.</w:t>
            </w:r>
          </w:p>
        </w:tc>
        <w:tc>
          <w:tcPr>
            <w:tcW w:w="9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Состав наблюдательного совета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widowControl/>
              <w:rPr>
                <w:rStyle w:val="FontStyle13"/>
              </w:rPr>
            </w:pPr>
          </w:p>
          <w:p w:rsidR="001B6C16" w:rsidRPr="00E2542C" w:rsidRDefault="001B6C16" w:rsidP="001B6C16">
            <w:pPr>
              <w:widowControl/>
              <w:rPr>
                <w:rStyle w:val="FontStyle13"/>
              </w:rPr>
            </w:pPr>
          </w:p>
        </w:tc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322" w:lineRule="exact"/>
              <w:ind w:left="5" w:hanging="5"/>
              <w:rPr>
                <w:rStyle w:val="FontStyle13"/>
              </w:rPr>
            </w:pPr>
            <w:r w:rsidRPr="00E2542C">
              <w:rPr>
                <w:rStyle w:val="FontStyle13"/>
              </w:rPr>
              <w:t>Количественный состав: Должность:</w:t>
            </w:r>
          </w:p>
        </w:tc>
        <w:tc>
          <w:tcPr>
            <w:tcW w:w="5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4"/>
              <w:widowControl/>
            </w:pP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widowControl/>
            </w:pPr>
          </w:p>
          <w:p w:rsidR="001B6C16" w:rsidRPr="00E2542C" w:rsidRDefault="001B6C16" w:rsidP="001B6C16">
            <w:pPr>
              <w:widowControl/>
            </w:pPr>
          </w:p>
        </w:tc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widowControl/>
            </w:pPr>
          </w:p>
          <w:p w:rsidR="001B6C16" w:rsidRPr="00E2542C" w:rsidRDefault="001B6C16" w:rsidP="001B6C16">
            <w:pPr>
              <w:widowControl/>
            </w:pPr>
          </w:p>
        </w:tc>
        <w:tc>
          <w:tcPr>
            <w:tcW w:w="5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Фамилия, Имя, Отчество (полностью)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100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C16" w:rsidRPr="00E2542C" w:rsidRDefault="001B6C16" w:rsidP="001B6C16">
            <w:pPr>
              <w:pStyle w:val="Style2"/>
              <w:widowControl/>
              <w:ind w:left="1714"/>
              <w:rPr>
                <w:rStyle w:val="FontStyle12"/>
              </w:rPr>
            </w:pPr>
            <w:r w:rsidRPr="00E2542C">
              <w:rPr>
                <w:rStyle w:val="FontStyle12"/>
              </w:rPr>
              <w:t xml:space="preserve">Раздел </w:t>
            </w:r>
            <w:r w:rsidRPr="00E2542C">
              <w:rPr>
                <w:rStyle w:val="FontStyle13"/>
              </w:rPr>
              <w:t xml:space="preserve">2. </w:t>
            </w:r>
            <w:r w:rsidRPr="00E2542C">
              <w:rPr>
                <w:rStyle w:val="FontStyle12"/>
              </w:rPr>
              <w:t>Результат деятельности учреждения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4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Предыдущий год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Отчетный год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9.</w:t>
            </w:r>
          </w:p>
        </w:tc>
        <w:tc>
          <w:tcPr>
            <w:tcW w:w="4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317" w:lineRule="exact"/>
              <w:ind w:firstLine="43"/>
              <w:rPr>
                <w:rStyle w:val="FontStyle13"/>
              </w:rPr>
            </w:pPr>
            <w:r w:rsidRPr="00E2542C">
              <w:rPr>
                <w:rStyle w:val="FontStyle13"/>
              </w:rPr>
              <w:t>Изменения кредиторской задолженности в разрезе поступлений (выплат), предусмотренных Планом финансово-хозяйственной деятельности учреждения (далее -План) относительно предыдущего отчетного года (в процентах) Причины образования просроченной</w:t>
            </w:r>
          </w:p>
          <w:p w:rsidR="001B6C16" w:rsidRPr="00E2542C" w:rsidRDefault="001B6C16" w:rsidP="001B6C16">
            <w:pPr>
              <w:pStyle w:val="Style3"/>
              <w:widowControl/>
              <w:spacing w:line="317" w:lineRule="exact"/>
              <w:rPr>
                <w:rStyle w:val="FontStyle13"/>
              </w:rPr>
            </w:pPr>
            <w:r w:rsidRPr="00E2542C">
              <w:rPr>
                <w:rStyle w:val="FontStyle13"/>
              </w:rPr>
              <w:t>кредиторской задолженности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E2542C">
              <w:rPr>
                <w:rStyle w:val="FontStyle13"/>
              </w:rPr>
              <w:t>+245</w:t>
            </w:r>
          </w:p>
          <w:p w:rsidR="001B6C16" w:rsidRPr="00E2542C" w:rsidRDefault="001B6C16" w:rsidP="001B6C16">
            <w:pPr>
              <w:pStyle w:val="Style3"/>
              <w:widowControl/>
              <w:spacing w:line="317" w:lineRule="exact"/>
              <w:ind w:right="384" w:firstLine="19"/>
              <w:rPr>
                <w:rStyle w:val="FontStyle13"/>
              </w:rPr>
            </w:pPr>
            <w:r w:rsidRPr="00E2542C">
              <w:rPr>
                <w:rStyle w:val="FontStyle13"/>
              </w:rPr>
              <w:t>Просроченной кредиторской задолженности нет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1B6C16">
            <w:pPr>
              <w:pStyle w:val="Style3"/>
              <w:widowControl/>
              <w:spacing w:line="317" w:lineRule="exact"/>
              <w:rPr>
                <w:rStyle w:val="FontStyle13"/>
              </w:rPr>
            </w:pPr>
            <w:r w:rsidRPr="00E2542C">
              <w:rPr>
                <w:rStyle w:val="FontStyle13"/>
              </w:rPr>
              <w:t>Просроченной кредиторской задолженности нет</w:t>
            </w:r>
          </w:p>
        </w:tc>
      </w:tr>
    </w:tbl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440"/>
        <w:gridCol w:w="2400"/>
        <w:gridCol w:w="1829"/>
      </w:tblGrid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10.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17" w:lineRule="exact"/>
              <w:ind w:left="38" w:hanging="38"/>
              <w:rPr>
                <w:rStyle w:val="FontStyle11"/>
              </w:rPr>
            </w:pPr>
            <w:r w:rsidRPr="00E2542C">
              <w:rPr>
                <w:rStyle w:val="FontStyle11"/>
              </w:rPr>
              <w:t>Изменения дебиторской задолженности в разрезе поступлений (выплат), предусмотренных Планом относительно предыдущего отчетного года (в процентах) Причины образования дебиторской задолженности, нереальной к взысканию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-100</w:t>
            </w:r>
          </w:p>
          <w:p w:rsidR="001B6C16" w:rsidRPr="00E2542C" w:rsidRDefault="001B6C16" w:rsidP="00B91E08">
            <w:pPr>
              <w:pStyle w:val="Style2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Нереальной к</w:t>
            </w:r>
          </w:p>
          <w:p w:rsidR="001B6C16" w:rsidRPr="00E2542C" w:rsidRDefault="001B6C16" w:rsidP="00B91E08">
            <w:pPr>
              <w:pStyle w:val="Style2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взысканию</w:t>
            </w:r>
          </w:p>
          <w:p w:rsidR="001B6C16" w:rsidRPr="00E2542C" w:rsidRDefault="001B6C16" w:rsidP="00B91E08">
            <w:pPr>
              <w:pStyle w:val="Style2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дебиторской</w:t>
            </w:r>
          </w:p>
          <w:p w:rsidR="001B6C16" w:rsidRPr="00E2542C" w:rsidRDefault="001B6C16" w:rsidP="00B91E08">
            <w:pPr>
              <w:pStyle w:val="Style2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задолженности</w:t>
            </w:r>
          </w:p>
          <w:p w:rsidR="001B6C16" w:rsidRPr="00E2542C" w:rsidRDefault="001B6C16" w:rsidP="00B91E08">
            <w:pPr>
              <w:pStyle w:val="Style2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-100</w:t>
            </w:r>
          </w:p>
          <w:p w:rsidR="001B6C16" w:rsidRPr="00E2542C" w:rsidRDefault="001B6C16" w:rsidP="00B91E08">
            <w:pPr>
              <w:pStyle w:val="Style2"/>
              <w:widowControl/>
              <w:spacing w:line="317" w:lineRule="exact"/>
              <w:ind w:left="14" w:hanging="14"/>
              <w:rPr>
                <w:rStyle w:val="FontStyle11"/>
              </w:rPr>
            </w:pPr>
            <w:r w:rsidRPr="00E2542C">
              <w:rPr>
                <w:rStyle w:val="FontStyle11"/>
              </w:rPr>
              <w:t>Нереальное взысканию дебиторско задолженнс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17" w:lineRule="exact"/>
              <w:ind w:left="29" w:hanging="29"/>
              <w:rPr>
                <w:rStyle w:val="FontStyle11"/>
              </w:rPr>
            </w:pPr>
            <w:r w:rsidRPr="00E2542C">
              <w:rPr>
                <w:rStyle w:val="FontStyle11"/>
              </w:rPr>
              <w:t>Изменение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-17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-23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11.1.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22" w:lineRule="exact"/>
              <w:ind w:left="14" w:hanging="14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стоимость основных средств на начало и конец отчетного года, изменение (увеличение, уменьшение) относительно предыдущего отчетного года в процентах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+4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+ 1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11.2.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22" w:lineRule="exact"/>
              <w:ind w:left="5" w:hanging="5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стоимость нематериальных активов на начало и конец отчетного года, изменение (увеличение, уменьшение) относительно предыдущего отчетного года в процентах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1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1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11.3.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22" w:lineRule="exact"/>
              <w:ind w:right="10" w:firstLine="5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стоимость нематериальных активов на начало и конец отчетного года, изменение (увеличение, уменьшение) относительно предыдущего отчетного года в процентах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1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1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11.4.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22" w:lineRule="exact"/>
              <w:ind w:right="91" w:firstLine="14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стоимость материальных запасов на начало и конец отчетного года, изменение (увеличение, уменьшение) относительно предыдущего отчетного года в процентах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-16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-46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11.5.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  <w:spacing w:line="322" w:lineRule="exact"/>
              <w:ind w:firstLine="24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стоимость капитальных вложений в основные средства на начало и конец отчетного года, изменение (увеличение, уменьшение) относительно предыдущего отчетного года в процентах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1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1"/>
              <w:widowControl/>
            </w:pPr>
          </w:p>
        </w:tc>
      </w:tr>
    </w:tbl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430"/>
        <w:gridCol w:w="1248"/>
        <w:gridCol w:w="1142"/>
        <w:gridCol w:w="1282"/>
        <w:gridCol w:w="1094"/>
      </w:tblGrid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12.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24" w:hanging="24"/>
              <w:rPr>
                <w:rStyle w:val="FontStyle12"/>
              </w:rPr>
            </w:pPr>
            <w:r w:rsidRPr="00E2542C">
              <w:rPr>
                <w:rStyle w:val="FontStyle12"/>
              </w:rPr>
              <w:t>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 (общая сумма в тыс. руб.)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13.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E2542C">
              <w:rPr>
                <w:rStyle w:val="FontStyle12"/>
              </w:rPr>
              <w:t>Доходы, полученные от оказания платных услуг (выполнения работ) (тыс. руб.):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Общая сумма доходов (тыс. руб.)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14.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E2542C">
              <w:rPr>
                <w:rStyle w:val="FontStyle12"/>
              </w:rPr>
              <w:t>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(работ), тыс. руб.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15.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right="125"/>
              <w:rPr>
                <w:rStyle w:val="FontStyle12"/>
              </w:rPr>
            </w:pPr>
            <w:r w:rsidRPr="00E2542C">
              <w:rPr>
                <w:rStyle w:val="FontStyle12"/>
              </w:rPr>
              <w:t>Цены (тарифы) на платные услуги (работы), оказываемые потребителям (в динамике в течение отчетного периода): Итого:</w:t>
            </w:r>
          </w:p>
          <w:p w:rsidR="001B6C16" w:rsidRPr="00E2542C" w:rsidRDefault="001B6C16" w:rsidP="00B91E08">
            <w:pPr>
              <w:pStyle w:val="Style3"/>
              <w:widowControl/>
              <w:ind w:right="125" w:firstLine="10"/>
              <w:rPr>
                <w:rStyle w:val="FontStyle12"/>
              </w:rPr>
            </w:pPr>
            <w:r w:rsidRPr="00E2542C">
              <w:rPr>
                <w:rStyle w:val="FontStyle12"/>
              </w:rPr>
              <w:t>относительно предыдущего отчетного года (в процентах)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6" w:lineRule="exact"/>
              <w:ind w:left="19" w:hanging="19"/>
              <w:rPr>
                <w:rStyle w:val="FontStyle12"/>
              </w:rPr>
            </w:pPr>
            <w:r w:rsidRPr="00E2542C">
              <w:rPr>
                <w:rStyle w:val="FontStyle12"/>
              </w:rPr>
              <w:t>месяц/руб. Сумма (тыс. руб.)</w:t>
            </w:r>
          </w:p>
          <w:p w:rsidR="001B6C16" w:rsidRPr="00E2542C" w:rsidRDefault="001B6C16" w:rsidP="00B91E08">
            <w:pPr>
              <w:pStyle w:val="Style4"/>
              <w:widowControl/>
              <w:rPr>
                <w:rStyle w:val="FontStyle13"/>
              </w:rPr>
            </w:pPr>
            <w:r w:rsidRPr="00E2542C">
              <w:rPr>
                <w:rStyle w:val="FontStyle13"/>
              </w:rPr>
              <w:t>%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6" w:lineRule="exact"/>
              <w:ind w:left="14" w:hanging="14"/>
              <w:rPr>
                <w:rStyle w:val="FontStyle12"/>
              </w:rPr>
            </w:pPr>
            <w:r w:rsidRPr="00E2542C">
              <w:rPr>
                <w:rStyle w:val="FontStyle12"/>
              </w:rPr>
              <w:t>месяц/руб. Сумма (тыс. руб.)</w:t>
            </w:r>
          </w:p>
          <w:p w:rsidR="001B6C16" w:rsidRPr="00E2542C" w:rsidRDefault="001B6C16" w:rsidP="00B91E08">
            <w:pPr>
              <w:pStyle w:val="Style4"/>
              <w:widowControl/>
              <w:rPr>
                <w:rStyle w:val="FontStyle13"/>
              </w:rPr>
            </w:pPr>
            <w:r w:rsidRPr="00E2542C">
              <w:rPr>
                <w:rStyle w:val="FontStyle13"/>
              </w:rPr>
              <w:t>%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16.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right="701" w:firstLine="10"/>
              <w:rPr>
                <w:rStyle w:val="FontStyle12"/>
              </w:rPr>
            </w:pPr>
            <w:r w:rsidRPr="00E2542C">
              <w:rPr>
                <w:rStyle w:val="FontStyle12"/>
              </w:rPr>
              <w:t>Количество потребителей, воспользовавшихся услугами (работами) учреждения: в том числе: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платными для потребителей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24</w:t>
            </w:r>
          </w:p>
          <w:p w:rsidR="001B6C16" w:rsidRPr="00E2542C" w:rsidRDefault="001B6C16" w:rsidP="00B91E08">
            <w:pPr>
              <w:pStyle w:val="Style3"/>
              <w:widowControl/>
              <w:ind w:right="442" w:firstLine="19"/>
              <w:rPr>
                <w:rStyle w:val="FontStyle12"/>
              </w:rPr>
            </w:pPr>
            <w:r w:rsidRPr="00E2542C">
              <w:rPr>
                <w:rStyle w:val="FontStyle12"/>
              </w:rPr>
              <w:t>17-школа 7-дошкольн.гр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24</w:t>
            </w:r>
          </w:p>
          <w:p w:rsidR="001B6C16" w:rsidRPr="00E2542C" w:rsidRDefault="001B6C16" w:rsidP="00B91E08">
            <w:pPr>
              <w:pStyle w:val="Style3"/>
              <w:widowControl/>
              <w:ind w:right="379" w:firstLine="24"/>
              <w:rPr>
                <w:rStyle w:val="FontStyle12"/>
              </w:rPr>
            </w:pPr>
            <w:r w:rsidRPr="00E2542C">
              <w:rPr>
                <w:rStyle w:val="FontStyle12"/>
              </w:rPr>
              <w:t>17-школа 7-дошкольн.гр.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17.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17" w:lineRule="exact"/>
              <w:ind w:right="245" w:firstLine="19"/>
              <w:rPr>
                <w:rStyle w:val="FontStyle12"/>
              </w:rPr>
            </w:pPr>
            <w:r w:rsidRPr="00E2542C">
              <w:rPr>
                <w:rStyle w:val="FontStyle12"/>
              </w:rPr>
              <w:t>Количество жалоб потребителей: принятые меры по результатам рассмотрения жалоб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18.</w:t>
            </w:r>
          </w:p>
        </w:tc>
        <w:tc>
          <w:tcPr>
            <w:tcW w:w="4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right="125" w:firstLine="24"/>
              <w:rPr>
                <w:rStyle w:val="FontStyle12"/>
              </w:rPr>
            </w:pPr>
            <w:r w:rsidRPr="00E2542C">
              <w:rPr>
                <w:rStyle w:val="FontStyle12"/>
              </w:rPr>
              <w:t>Суммы поступлений (с учетом возвратов) в разрезе поступлений, предусмотренных Планом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E2542C">
              <w:rPr>
                <w:rStyle w:val="FontStyle12"/>
              </w:rPr>
              <w:t>Планов ые</w:t>
            </w:r>
          </w:p>
          <w:p w:rsidR="001B6C16" w:rsidRPr="00E2542C" w:rsidRDefault="001B6C16" w:rsidP="00B91E08">
            <w:pPr>
              <w:pStyle w:val="Style3"/>
              <w:widowControl/>
              <w:ind w:right="120" w:firstLine="5"/>
              <w:rPr>
                <w:rStyle w:val="FontStyle12"/>
              </w:rPr>
            </w:pPr>
            <w:r w:rsidRPr="00E2542C">
              <w:rPr>
                <w:rStyle w:val="FontStyle12"/>
              </w:rPr>
              <w:t>поступ</w:t>
            </w:r>
            <w:r w:rsidRPr="00E2542C">
              <w:rPr>
                <w:rStyle w:val="FontStyle12"/>
              </w:rPr>
              <w:softHyphen/>
              <w:t>ления (тыс. руб.)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Кассовы е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поступ</w:t>
            </w:r>
            <w:r w:rsidRPr="00E2542C">
              <w:rPr>
                <w:rStyle w:val="FontStyle12"/>
              </w:rPr>
              <w:softHyphen/>
              <w:t>ления (тыс. руб.)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right="5"/>
              <w:rPr>
                <w:rStyle w:val="FontStyle12"/>
              </w:rPr>
            </w:pPr>
            <w:r w:rsidRPr="00E2542C">
              <w:rPr>
                <w:rStyle w:val="FontStyle12"/>
              </w:rPr>
              <w:t>Плановы е</w:t>
            </w:r>
          </w:p>
          <w:p w:rsidR="001B6C16" w:rsidRPr="00E2542C" w:rsidRDefault="001B6C16" w:rsidP="00B91E08">
            <w:pPr>
              <w:pStyle w:val="Style3"/>
              <w:widowControl/>
              <w:ind w:right="5" w:firstLine="5"/>
              <w:rPr>
                <w:rStyle w:val="FontStyle12"/>
              </w:rPr>
            </w:pPr>
            <w:r w:rsidRPr="00E2542C">
              <w:rPr>
                <w:rStyle w:val="FontStyle12"/>
              </w:rPr>
              <w:t>поступ</w:t>
            </w:r>
            <w:r w:rsidRPr="00E2542C">
              <w:rPr>
                <w:rStyle w:val="FontStyle12"/>
              </w:rPr>
              <w:softHyphen/>
              <w:t>ления (тыс. руб.)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Кассовы е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2"/>
              </w:rPr>
            </w:pPr>
            <w:r w:rsidRPr="00E2542C">
              <w:rPr>
                <w:rStyle w:val="FontStyle12"/>
              </w:rPr>
              <w:t>поступ</w:t>
            </w:r>
            <w:r w:rsidRPr="00E2542C">
              <w:rPr>
                <w:rStyle w:val="FontStyle12"/>
              </w:rPr>
              <w:softHyphen/>
              <w:t>ления (тыс. руб.)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widowControl/>
              <w:rPr>
                <w:rStyle w:val="FontStyle12"/>
              </w:rPr>
            </w:pPr>
          </w:p>
          <w:p w:rsidR="001B6C16" w:rsidRPr="00E2542C" w:rsidRDefault="001B6C16" w:rsidP="00B91E08">
            <w:pPr>
              <w:widowControl/>
              <w:rPr>
                <w:rStyle w:val="FontStyle12"/>
              </w:rPr>
            </w:pPr>
          </w:p>
        </w:tc>
        <w:tc>
          <w:tcPr>
            <w:tcW w:w="4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widowControl/>
              <w:rPr>
                <w:rStyle w:val="FontStyle12"/>
              </w:rPr>
            </w:pPr>
          </w:p>
          <w:p w:rsidR="001B6C16" w:rsidRPr="00E2542C" w:rsidRDefault="001B6C16" w:rsidP="00B91E08">
            <w:pPr>
              <w:widowControl/>
              <w:rPr>
                <w:rStyle w:val="FontStyle1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</w:tbl>
    <w:p w:rsidR="001B6C16" w:rsidRDefault="001B6C16"/>
    <w:p w:rsidR="001B6C16" w:rsidRDefault="001B6C1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445"/>
        <w:gridCol w:w="1200"/>
        <w:gridCol w:w="1200"/>
        <w:gridCol w:w="1243"/>
        <w:gridCol w:w="1061"/>
      </w:tblGrid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6A5D43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67640" distB="0" distL="24130" distR="24130" simplePos="0" relativeHeight="25165721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5410200</wp:posOffset>
                      </wp:positionV>
                      <wp:extent cx="6250940" cy="3705860"/>
                      <wp:effectExtent l="9525" t="9525" r="6985" b="8890"/>
                      <wp:wrapTopAndBottom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0940" cy="3705860"/>
                                <a:chOff x="1978" y="9922"/>
                                <a:chExt cx="9844" cy="5836"/>
                              </a:xfrm>
                            </wpg:grpSpPr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" y="10527"/>
                                  <a:ext cx="9844" cy="5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C30E6" w:rsidRDefault="000C30E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2" y="9922"/>
                                  <a:ext cx="912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B6C16" w:rsidRDefault="001B6C16" w:rsidP="001B6C16">
                                    <w:pPr>
                                      <w:pStyle w:val="Style5"/>
                                      <w:widowControl/>
                                      <w:jc w:val="both"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Раздел 3. Об использовании имущества, закрепленного за учреждением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0;margin-top:426pt;width:492.2pt;height:291.8pt;z-index:251657216;mso-wrap-distance-left:1.9pt;mso-wrap-distance-top:13.2pt;mso-wrap-distance-right:1.9pt;mso-position-horizontal-relative:margin" coordorigin="1978,9922" coordsize="9844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978;top:10527;width:9844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      <v:textbox inset="0,0,0,0">
                          <w:txbxContent>
                            <w:p w:rsidR="000C30E6" w:rsidRDefault="000C30E6"/>
                          </w:txbxContent>
                        </v:textbox>
                      </v:shape>
                      <v:shape id="Text Box 4" o:spid="_x0000_s1028" type="#_x0000_t202" style="position:absolute;left:2112;top:9922;width:91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      <v:textbox inset="0,0,0,0">
                          <w:txbxContent>
                            <w:p w:rsidR="001B6C16" w:rsidRDefault="001B6C16" w:rsidP="001B6C16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Раздел 3. Об использовании имущества, закрепленного за учреждением</w:t>
                              </w:r>
                            </w:p>
                          </w:txbxContent>
                        </v:textbox>
                      </v:shape>
                      <w10:wrap type="topAndBottom" anchorx="margin"/>
                    </v:group>
                  </w:pict>
                </mc:Fallback>
              </mc:AlternateContent>
            </w:r>
            <w:r w:rsidR="001B6C16" w:rsidRPr="00E2542C">
              <w:rPr>
                <w:rStyle w:val="FontStyle11"/>
              </w:rPr>
              <w:t>19.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24" w:hanging="24"/>
              <w:rPr>
                <w:rStyle w:val="FontStyle11"/>
              </w:rPr>
            </w:pPr>
            <w:r w:rsidRPr="00E2542C">
              <w:rPr>
                <w:rStyle w:val="FontStyle11"/>
              </w:rPr>
              <w:t>Суммы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10" w:hanging="10"/>
              <w:rPr>
                <w:rStyle w:val="FontStyle11"/>
              </w:rPr>
            </w:pPr>
            <w:r w:rsidRPr="00E2542C">
              <w:rPr>
                <w:rStyle w:val="FontStyle11"/>
              </w:rPr>
              <w:t>Планов ые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выплаты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(тыс.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руб.)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Кассовы е</w:t>
            </w:r>
          </w:p>
          <w:p w:rsidR="001B6C16" w:rsidRPr="00E2542C" w:rsidRDefault="001B6C16" w:rsidP="00B91E08">
            <w:pPr>
              <w:pStyle w:val="Style3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выплат ы</w:t>
            </w:r>
          </w:p>
          <w:p w:rsidR="001B6C16" w:rsidRPr="00E2542C" w:rsidRDefault="001B6C16" w:rsidP="00B91E08">
            <w:pPr>
              <w:pStyle w:val="Style3"/>
              <w:widowControl/>
              <w:spacing w:line="317" w:lineRule="exact"/>
              <w:rPr>
                <w:rStyle w:val="FontStyle11"/>
              </w:rPr>
            </w:pPr>
            <w:r w:rsidRPr="00E2542C">
              <w:rPr>
                <w:rStyle w:val="FontStyle11"/>
              </w:rPr>
              <w:t>(тыс. руб.)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10" w:hanging="10"/>
              <w:rPr>
                <w:rStyle w:val="FontStyle11"/>
              </w:rPr>
            </w:pPr>
            <w:r w:rsidRPr="00E2542C">
              <w:rPr>
                <w:rStyle w:val="FontStyle11"/>
              </w:rPr>
              <w:t>Плановы е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выплаты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(тыс.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руб.)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Кассовь е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выплат!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(тыс.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руб.)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widowControl/>
              <w:rPr>
                <w:rStyle w:val="FontStyle11"/>
              </w:rPr>
            </w:pPr>
          </w:p>
          <w:p w:rsidR="001B6C16" w:rsidRPr="00E2542C" w:rsidRDefault="001B6C16" w:rsidP="00B91E08">
            <w:pPr>
              <w:widowControl/>
              <w:rPr>
                <w:rStyle w:val="FontStyle11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widowControl/>
              <w:rPr>
                <w:rStyle w:val="FontStyle11"/>
              </w:rPr>
            </w:pPr>
          </w:p>
          <w:p w:rsidR="001B6C16" w:rsidRPr="00E2542C" w:rsidRDefault="001B6C16" w:rsidP="00B91E08">
            <w:pPr>
              <w:widowControl/>
              <w:rPr>
                <w:rStyle w:val="FontStyle1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lastRenderedPageBreak/>
              <w:t>20.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14" w:hanging="14"/>
              <w:rPr>
                <w:rStyle w:val="FontStyle11"/>
              </w:rPr>
            </w:pPr>
            <w:r w:rsidRPr="00E2542C">
              <w:rPr>
                <w:rStyle w:val="FontStyle11"/>
              </w:rPr>
              <w:t>Показатели кассового исполнения бюджетной сметы (тыс. руб.)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3704,5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4280,0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21.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left="10" w:hanging="10"/>
              <w:rPr>
                <w:rStyle w:val="FontStyle11"/>
              </w:rPr>
            </w:pPr>
            <w:r w:rsidRPr="00E2542C">
              <w:rPr>
                <w:rStyle w:val="FontStyle11"/>
              </w:rPr>
              <w:t>Показатели доведенных учреждению лимитов бюджетных обязательств (тыс. руб.)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3730,4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4249,2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22.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Участие  учреждения  в качестве учредителя или участника в других юридических лицах, в том числе внесение   денежных   средств и иного    имущества   в уставный (складочный)     капитал других юридических лиц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23.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ind w:firstLine="14"/>
              <w:rPr>
                <w:rStyle w:val="FontStyle11"/>
              </w:rPr>
            </w:pPr>
            <w:r w:rsidRPr="00E2542C">
              <w:rPr>
                <w:rStyle w:val="FontStyle11"/>
              </w:rPr>
              <w:t>Количество совершенных сделок, в том числе:</w:t>
            </w:r>
          </w:p>
          <w:p w:rsidR="001B6C16" w:rsidRPr="00E2542C" w:rsidRDefault="001B6C16" w:rsidP="00B91E08">
            <w:pPr>
              <w:pStyle w:val="Style3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крупных сделок (ед.):</w:t>
            </w:r>
          </w:p>
          <w:p w:rsidR="001B6C16" w:rsidRPr="00E2542C" w:rsidRDefault="001B6C16" w:rsidP="00B91E08">
            <w:pPr>
              <w:pStyle w:val="Style4"/>
              <w:widowControl/>
              <w:rPr>
                <w:rStyle w:val="FontStyle11"/>
              </w:rPr>
            </w:pPr>
            <w:r w:rsidRPr="00E2542C">
              <w:rPr>
                <w:rStyle w:val="FontStyle11"/>
              </w:rPr>
              <w:t>в совершении которых имеется заинтересованность (ед.):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</w:tbl>
    <w:p w:rsidR="00E2542C" w:rsidRPr="00E2542C" w:rsidRDefault="00E2542C" w:rsidP="00E2542C">
      <w:pPr>
        <w:rPr>
          <w:vanish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589"/>
        <w:gridCol w:w="2443"/>
        <w:gridCol w:w="2232"/>
      </w:tblGrid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24.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6"/>
              <w:widowControl/>
              <w:spacing w:line="322" w:lineRule="exact"/>
              <w:ind w:left="19" w:hanging="19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(остаточная) стоимость имущества, находящегося у учреждения на праве оперативного управления: недвижимого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jc w:val="both"/>
              <w:rPr>
                <w:rStyle w:val="FontStyle11"/>
              </w:rPr>
            </w:pPr>
            <w:r w:rsidRPr="00E2542C">
              <w:rPr>
                <w:rStyle w:val="FontStyle11"/>
              </w:rPr>
              <w:t>имущества (общая  сумма в тыс.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0,0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0,00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ind w:right="3830"/>
              <w:jc w:val="both"/>
              <w:rPr>
                <w:rStyle w:val="FontStyle11"/>
              </w:rPr>
            </w:pPr>
            <w:r w:rsidRPr="00E2542C">
              <w:rPr>
                <w:rStyle w:val="FontStyle11"/>
              </w:rPr>
              <w:t>руб.)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jc w:val="both"/>
              <w:rPr>
                <w:rStyle w:val="FontStyle11"/>
              </w:rPr>
            </w:pPr>
            <w:r w:rsidRPr="00E2542C">
              <w:rPr>
                <w:rStyle w:val="FontStyle11"/>
              </w:rPr>
              <w:t>движимого     имущества (общая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1037,5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792,0</w:t>
            </w: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ind w:right="2222"/>
              <w:jc w:val="both"/>
              <w:rPr>
                <w:rStyle w:val="FontStyle11"/>
              </w:rPr>
            </w:pPr>
            <w:r w:rsidRPr="00E2542C">
              <w:rPr>
                <w:rStyle w:val="FontStyle11"/>
              </w:rPr>
              <w:t>сумма в тыс. руб.)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</w:tr>
      <w:tr w:rsidR="001B6C16" w:rsidRPr="00E2542C" w:rsidTr="001B6C16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E2542C">
              <w:rPr>
                <w:rStyle w:val="FontStyle11"/>
              </w:rPr>
              <w:t>25.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6"/>
              <w:widowControl/>
              <w:spacing w:line="322" w:lineRule="exact"/>
              <w:jc w:val="left"/>
              <w:rPr>
                <w:rStyle w:val="FontStyle11"/>
              </w:rPr>
            </w:pPr>
            <w:r w:rsidRPr="00E2542C">
              <w:rPr>
                <w:rStyle w:val="FontStyle11"/>
              </w:rPr>
              <w:t>Балансовая (остаточная) стоимость имущества,       находящегося у учреждения на праве оперативного управления и переданного в аренду: недвижимого   имущества (общая сумма в тыс. руб.)</w:t>
            </w:r>
          </w:p>
          <w:p w:rsidR="001B6C16" w:rsidRPr="00E2542C" w:rsidRDefault="001B6C16" w:rsidP="001B6C16">
            <w:pPr>
              <w:pStyle w:val="Style6"/>
              <w:widowControl/>
              <w:spacing w:line="322" w:lineRule="exact"/>
              <w:ind w:firstLine="10"/>
              <w:rPr>
                <w:rStyle w:val="FontStyle11"/>
              </w:rPr>
            </w:pPr>
            <w:r w:rsidRPr="00E2542C">
              <w:rPr>
                <w:rStyle w:val="FontStyle11"/>
              </w:rPr>
              <w:t>движимого имущества (общая сумма в тыс. руб.)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1B6C16">
            <w:pPr>
              <w:pStyle w:val="Style2"/>
              <w:widowControl/>
            </w:pPr>
          </w:p>
        </w:tc>
      </w:tr>
    </w:tbl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570"/>
        <w:gridCol w:w="2443"/>
        <w:gridCol w:w="2438"/>
      </w:tblGrid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lastRenderedPageBreak/>
              <w:t>26.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E2542C">
              <w:rPr>
                <w:rStyle w:val="FontStyle12"/>
              </w:rPr>
              <w:t>Балансовая (остаточная) стоимость имущества,       находящегося у учреждения на праве оперативного управления    и    переданного в безвозмездное пользование: недвижимого   имущества (общая сумма в тыс. руб.)</w:t>
            </w:r>
          </w:p>
          <w:p w:rsidR="001B6C16" w:rsidRPr="00E2542C" w:rsidRDefault="001B6C16" w:rsidP="00B91E08">
            <w:pPr>
              <w:pStyle w:val="Style3"/>
              <w:widowControl/>
              <w:spacing w:line="322" w:lineRule="exact"/>
              <w:ind w:left="24" w:hanging="24"/>
              <w:rPr>
                <w:rStyle w:val="FontStyle12"/>
              </w:rPr>
            </w:pPr>
            <w:r w:rsidRPr="00E2542C">
              <w:rPr>
                <w:rStyle w:val="FontStyle12"/>
              </w:rPr>
              <w:t>движимого имущества (общая сумма в тыс. руб.)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27.</w:t>
            </w: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2" w:lineRule="exact"/>
              <w:ind w:left="19" w:hanging="19"/>
              <w:rPr>
                <w:rStyle w:val="FontStyle12"/>
              </w:rPr>
            </w:pPr>
            <w:r w:rsidRPr="00E2542C">
              <w:rPr>
                <w:rStyle w:val="FontStyle12"/>
              </w:rPr>
              <w:t>Общая площадь зданий, сооружений, объектов незавершенного строительства, находящихся у учреждения: на праве оперативного управления (кв. м);</w:t>
            </w:r>
          </w:p>
          <w:p w:rsidR="001B6C16" w:rsidRPr="00E2542C" w:rsidRDefault="001B6C16" w:rsidP="00B91E08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E2542C">
              <w:rPr>
                <w:rStyle w:val="FontStyle12"/>
              </w:rPr>
              <w:t>на праве оперативного управления и переданного в аренду (кв. м); на праве оперативного управления и переданного      в безвозмездное пользование (кв. м)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1634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1634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4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28.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2" w:lineRule="exact"/>
              <w:ind w:firstLine="5"/>
              <w:rPr>
                <w:rStyle w:val="FontStyle12"/>
              </w:rPr>
            </w:pPr>
            <w:r w:rsidRPr="00E2542C">
              <w:rPr>
                <w:rStyle w:val="FontStyle12"/>
              </w:rPr>
              <w:t>Общая площадь земельных участков, находящихся у учреждения:</w:t>
            </w:r>
          </w:p>
          <w:p w:rsidR="001B6C16" w:rsidRPr="00E2542C" w:rsidRDefault="001B6C16" w:rsidP="00B91E08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E2542C">
              <w:rPr>
                <w:rStyle w:val="FontStyle12"/>
              </w:rPr>
              <w:t>на праве постоянного (бессрочного) пользования (кв. м); на праве аренды (кв. м).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1292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1292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29.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2" w:lineRule="exact"/>
              <w:ind w:firstLine="14"/>
              <w:rPr>
                <w:rStyle w:val="FontStyle12"/>
              </w:rPr>
            </w:pPr>
            <w:r w:rsidRPr="00E2542C">
              <w:rPr>
                <w:rStyle w:val="FontStyle12"/>
              </w:rPr>
              <w:t>Количество зданий, сооружений, объектов незавершенного строительства, находящихся у учреждения: на праве оперативного управления (ед.)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30.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17" w:lineRule="exact"/>
              <w:ind w:firstLine="24"/>
              <w:rPr>
                <w:rStyle w:val="FontStyle12"/>
              </w:rPr>
            </w:pPr>
            <w:r w:rsidRPr="00E2542C">
              <w:rPr>
                <w:rStyle w:val="FontStyle12"/>
              </w:rPr>
              <w:t>Количество земельных участков, находящихся у учреждения (ед.)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1</w:t>
            </w:r>
          </w:p>
        </w:tc>
      </w:tr>
      <w:tr w:rsidR="001B6C16" w:rsidRPr="00E2542C" w:rsidTr="00B91E0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2542C">
              <w:rPr>
                <w:rStyle w:val="FontStyle12"/>
              </w:rPr>
              <w:t>31.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3"/>
              <w:widowControl/>
              <w:spacing w:line="322" w:lineRule="exact"/>
              <w:ind w:firstLine="29"/>
              <w:rPr>
                <w:rStyle w:val="FontStyle12"/>
              </w:rPr>
            </w:pPr>
            <w:r w:rsidRPr="00E2542C">
              <w:rPr>
                <w:rStyle w:val="FontStyle12"/>
              </w:rPr>
              <w:t>Объем средств, полученных от распоряжения имуществом, находящимся у учреждения на праве [оперативного управления (тыс. руб.)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C16" w:rsidRPr="00E2542C" w:rsidRDefault="001B6C16" w:rsidP="00B91E08">
            <w:pPr>
              <w:pStyle w:val="Style2"/>
              <w:widowControl/>
            </w:pPr>
          </w:p>
        </w:tc>
      </w:tr>
    </w:tbl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1B6C16"/>
    <w:p w:rsidR="001B6C16" w:rsidRDefault="006A5D43" w:rsidP="001B6C16">
      <w:pPr>
        <w:pStyle w:val="Style2"/>
        <w:widowControl/>
        <w:ind w:left="533"/>
        <w:rPr>
          <w:rStyle w:val="FontStyle12"/>
        </w:rPr>
      </w:pPr>
      <w:r>
        <w:rPr>
          <w:noProof/>
        </w:rPr>
        <mc:AlternateContent>
          <mc:Choice Requires="wpg">
            <w:drawing>
              <wp:anchor distT="0" distB="615950" distL="24130" distR="24130" simplePos="0" relativeHeight="251658240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0</wp:posOffset>
                </wp:positionV>
                <wp:extent cx="6385560" cy="3904615"/>
                <wp:effectExtent l="7620" t="9525" r="7620" b="1016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3904615"/>
                          <a:chOff x="1752" y="1301"/>
                          <a:chExt cx="10056" cy="6149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1301"/>
                            <a:ext cx="10056" cy="55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1"/>
                                <w:gridCol w:w="4579"/>
                                <w:gridCol w:w="2443"/>
                                <w:gridCol w:w="2453"/>
                              </w:tblGrid>
                              <w:tr w:rsidR="001B6C16" w:rsidRPr="00E2542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2"/>
                                      </w:rPr>
                                    </w:pPr>
                                    <w:r w:rsidRPr="00E2542C">
                                      <w:rPr>
                                        <w:rStyle w:val="FontStyle12"/>
                                      </w:rPr>
                                      <w:t>32.</w:t>
                                    </w:r>
                                  </w:p>
                                </w:tc>
                                <w:tc>
                                  <w:tcPr>
                                    <w:tcW w:w="45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ind w:left="14" w:hanging="14"/>
                                      <w:rPr>
                                        <w:rStyle w:val="FontStyle12"/>
                                      </w:rPr>
                                    </w:pPr>
                                    <w:r w:rsidRPr="00E2542C">
                                      <w:rPr>
                                        <w:rStyle w:val="FontStyle12"/>
                                      </w:rPr>
                                      <w:t>Балансовая (остаточная) стоимость недвижимого имущества, приобретенного учреждением за счет:</w:t>
                                    </w:r>
                                  </w:p>
                                  <w:p w:rsidR="001B6C16" w:rsidRPr="00E2542C" w:rsidRDefault="001B6C16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ind w:firstLine="5"/>
                                      <w:rPr>
                                        <w:rStyle w:val="FontStyle12"/>
                                      </w:rPr>
                                    </w:pPr>
                                    <w:r w:rsidRPr="00E2542C">
                                      <w:rPr>
                                        <w:rStyle w:val="FontStyle12"/>
                                      </w:rPr>
                                      <w:t>средств, выделенных учредителем учреждению на указанные цели (общая сумма в тыс. руб.) доходов, полученных от платных услуг и иной приносящей доход деятельности (общая сумма в тыс. руб.)</w:t>
                                    </w:r>
                                  </w:p>
                                </w:tc>
                                <w:tc>
                                  <w:tcPr>
                                    <w:tcW w:w="24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4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</w:tr>
                              <w:tr w:rsidR="001B6C16" w:rsidRPr="00E2542C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2"/>
                                      </w:rPr>
                                    </w:pPr>
                                    <w:r w:rsidRPr="00E2542C">
                                      <w:rPr>
                                        <w:rStyle w:val="FontStyle12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tcW w:w="45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rPr>
                                        <w:rStyle w:val="FontStyle12"/>
                                      </w:rPr>
                                    </w:pPr>
                                    <w:r w:rsidRPr="00E2542C">
                                      <w:rPr>
                                        <w:rStyle w:val="FontStyle12"/>
                                      </w:rPr>
                                      <w:t>Балансовая (остаточная) стоимость особо ценного движимого имущества, находящегося у учреждения на праве оперативного управления (общая сумма в тыс. руб.)</w:t>
                                    </w:r>
                                  </w:p>
                                </w:tc>
                                <w:tc>
                                  <w:tcPr>
                                    <w:tcW w:w="24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4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B6C16" w:rsidRPr="00E2542C" w:rsidRDefault="001B6C16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2542C" w:rsidRPr="00E2542C" w:rsidRDefault="00E2542C" w:rsidP="00E2542C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7147"/>
                            <a:ext cx="5741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"/>
                              </w:tblGrid>
                              <w:tr w:rsidR="000C30E6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450" w:type="dxa"/>
                                  </w:tcPr>
                                  <w:p w:rsidR="000C30E6" w:rsidRDefault="000C30E6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</w:pPr>
                                  </w:p>
                                </w:tc>
                              </w:tr>
                            </w:tbl>
                            <w:p w:rsidR="001B6C16" w:rsidRDefault="001B6C16" w:rsidP="001B6C16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Исполнитель    Мухачева Т.Н. (ФИО), 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.4pt;margin-top:0;width:502.8pt;height:307.45pt;z-index:251658240;mso-wrap-distance-left:1.9pt;mso-wrap-distance-right:1.9pt;mso-wrap-distance-bottom:48.5pt;mso-position-horizontal-relative:margin" coordorigin="1752,1301" coordsize="10056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">
                <v:shape id="Text Box 6" o:spid="_x0000_s1030" type="#_x0000_t202" style="position:absolute;left:1752;top:1301;width:10056;height:5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1"/>
                          <w:gridCol w:w="4579"/>
                          <w:gridCol w:w="2443"/>
                          <w:gridCol w:w="2453"/>
                        </w:tblGrid>
                        <w:tr w:rsidR="001B6C16" w:rsidRPr="00E2542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</w:rPr>
                              </w:pPr>
                              <w:r w:rsidRPr="00E2542C">
                                <w:rPr>
                                  <w:rStyle w:val="FontStyle12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45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3"/>
                                <w:widowControl/>
                                <w:spacing w:line="317" w:lineRule="exact"/>
                                <w:ind w:left="14" w:hanging="14"/>
                                <w:rPr>
                                  <w:rStyle w:val="FontStyle12"/>
                                </w:rPr>
                              </w:pPr>
                              <w:r w:rsidRPr="00E2542C">
                                <w:rPr>
                                  <w:rStyle w:val="FontStyle12"/>
                                </w:rPr>
                                <w:t>Балансовая (остаточная) стоимость недвижимого имущества, приобретенного учреждением за счет:</w:t>
                              </w:r>
                            </w:p>
                            <w:p w:rsidR="001B6C16" w:rsidRPr="00E2542C" w:rsidRDefault="001B6C16">
                              <w:pPr>
                                <w:pStyle w:val="Style3"/>
                                <w:widowControl/>
                                <w:spacing w:line="317" w:lineRule="exact"/>
                                <w:ind w:firstLine="5"/>
                                <w:rPr>
                                  <w:rStyle w:val="FontStyle12"/>
                                </w:rPr>
                              </w:pPr>
                              <w:r w:rsidRPr="00E2542C">
                                <w:rPr>
                                  <w:rStyle w:val="FontStyle12"/>
                                </w:rPr>
                                <w:t>средств, выделенных учредителем учреждению на указанные цели (общая сумма в тыс. руб.) доходов, полученных от платных услуг и иной приносящей доход деятельности (общая сумма в тыс. руб.)</w:t>
                              </w:r>
                            </w:p>
                          </w:tc>
                          <w:tc>
                            <w:tcPr>
                              <w:tcW w:w="24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  <w:tc>
                            <w:tcPr>
                              <w:tcW w:w="24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B6C16" w:rsidRPr="00E2542C" w:rsidRDefault="001B6C16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</w:tr>
                        <w:tr w:rsidR="001B6C16" w:rsidRPr="00E2542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2"/>
                                </w:rPr>
                              </w:pPr>
                              <w:r w:rsidRPr="00E2542C">
                                <w:rPr>
                                  <w:rStyle w:val="FontStyle12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45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3"/>
                                <w:widowControl/>
                                <w:spacing w:line="322" w:lineRule="exact"/>
                                <w:rPr>
                                  <w:rStyle w:val="FontStyle12"/>
                                </w:rPr>
                              </w:pPr>
                              <w:r w:rsidRPr="00E2542C">
                                <w:rPr>
                                  <w:rStyle w:val="FontStyle12"/>
                                </w:rPr>
                                <w:t>Балансовая (остаточная) стоимость особо ценного движимого имущества, находящегося у учреждения на праве оперативного управления (общая сумма в тыс. руб.)</w:t>
                              </w:r>
                            </w:p>
                          </w:tc>
                          <w:tc>
                            <w:tcPr>
                              <w:tcW w:w="24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  <w:tc>
                            <w:tcPr>
                              <w:tcW w:w="24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B6C16" w:rsidRPr="00E2542C" w:rsidRDefault="001B6C16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</w:tr>
                      </w:tbl>
                      <w:p w:rsidR="00E2542C" w:rsidRPr="00E2542C" w:rsidRDefault="00E2542C" w:rsidP="00E2542C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795;top:7147;width:5741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"/>
                        </w:tblGrid>
                        <w:tr w:rsidR="000C30E6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450" w:type="dxa"/>
                            </w:tcPr>
                            <w:p w:rsidR="000C30E6" w:rsidRDefault="000C30E6">
                              <w:pPr>
                                <w:widowControl/>
                                <w:autoSpaceDE/>
                                <w:autoSpaceDN/>
                                <w:adjustRightInd/>
                              </w:pPr>
                            </w:p>
                          </w:tc>
                        </w:tr>
                      </w:tbl>
                      <w:p w:rsidR="001B6C16" w:rsidRDefault="001B6C16" w:rsidP="001B6C16">
                        <w:pPr>
                          <w:pStyle w:val="Style4"/>
                          <w:widowControl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Исполнитель    Мухачева Т.Н. (ФИО), телефон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B6C16">
        <w:rPr>
          <w:rStyle w:val="FontStyle12"/>
        </w:rPr>
        <w:t>Примечание:</w:t>
      </w:r>
    </w:p>
    <w:p w:rsidR="001B6C16" w:rsidRDefault="001B6C16" w:rsidP="001B6C16">
      <w:pPr>
        <w:pStyle w:val="Style2"/>
        <w:widowControl/>
        <w:rPr>
          <w:rStyle w:val="FontStyle12"/>
        </w:rPr>
      </w:pPr>
      <w:r>
        <w:rPr>
          <w:rStyle w:val="FontStyle12"/>
        </w:rPr>
        <w:t>Пункты 6, 7, 8, 14 - заполняются только автономными учреждениями. Пункты 18, 19, 22, 23 - заполняются только автономными и бюджетными учреждениями.</w:t>
      </w:r>
    </w:p>
    <w:p w:rsidR="001B6C16" w:rsidRDefault="001B6C16" w:rsidP="001B6C16">
      <w:pPr>
        <w:pStyle w:val="Style2"/>
        <w:widowControl/>
        <w:spacing w:before="5"/>
        <w:ind w:left="542"/>
        <w:rPr>
          <w:rStyle w:val="FontStyle12"/>
        </w:rPr>
      </w:pPr>
      <w:r>
        <w:rPr>
          <w:rStyle w:val="FontStyle12"/>
        </w:rPr>
        <w:t>Пункты 20, 21 - заполняются только казенными учреждениями.</w:t>
      </w:r>
    </w:p>
    <w:p w:rsidR="001B6C16" w:rsidRDefault="001B6C16" w:rsidP="001B6C16">
      <w:pPr>
        <w:pStyle w:val="Style2"/>
        <w:widowControl/>
        <w:ind w:left="542"/>
        <w:rPr>
          <w:rStyle w:val="FontStyle12"/>
        </w:rPr>
      </w:pPr>
      <w:r>
        <w:rPr>
          <w:rStyle w:val="FontStyle12"/>
        </w:rPr>
        <w:t>Пункты 32, 33 - заполняются только бюджетными учреждениями.</w:t>
      </w:r>
    </w:p>
    <w:p w:rsidR="001B6C16" w:rsidRDefault="001B6C16" w:rsidP="001B6C16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Отчет автономного учреждения подписывается руководителем учреждения и утверждается наблюдательным советом (с указанием даты и номера протокола).</w:t>
      </w:r>
    </w:p>
    <w:p w:rsidR="001B6C16" w:rsidRDefault="001B6C16"/>
    <w:p w:rsidR="001B6C16" w:rsidRDefault="001B6C16"/>
    <w:p w:rsidR="001B6C16" w:rsidRDefault="001B6C16"/>
    <w:sectPr w:rsidR="001B6C16" w:rsidSect="001B6C16">
      <w:headerReference w:type="default" r:id="rId8"/>
      <w:type w:val="continuous"/>
      <w:pgSz w:w="11905" w:h="16837"/>
      <w:pgMar w:top="1405" w:right="929" w:bottom="1440" w:left="9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9A" w:rsidRDefault="00CA009A">
      <w:r>
        <w:separator/>
      </w:r>
    </w:p>
  </w:endnote>
  <w:endnote w:type="continuationSeparator" w:id="0">
    <w:p w:rsidR="00CA009A" w:rsidRDefault="00CA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9A" w:rsidRDefault="00CA009A">
      <w:r>
        <w:separator/>
      </w:r>
    </w:p>
  </w:footnote>
  <w:footnote w:type="continuationSeparator" w:id="0">
    <w:p w:rsidR="00CA009A" w:rsidRDefault="00CA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16" w:rsidRDefault="001B6C16">
    <w:pPr>
      <w:pStyle w:val="Style1"/>
      <w:widowControl/>
      <w:ind w:left="4632"/>
      <w:jc w:val="both"/>
      <w:rPr>
        <w:rStyle w:val="FontStyle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16"/>
    <w:rsid w:val="000C30E6"/>
    <w:rsid w:val="001B6C16"/>
    <w:rsid w:val="00471C98"/>
    <w:rsid w:val="006A5D43"/>
    <w:rsid w:val="006C7C58"/>
    <w:rsid w:val="00B91E08"/>
    <w:rsid w:val="00CA009A"/>
    <w:rsid w:val="00E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6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B6C16"/>
    <w:rPr>
      <w:rFonts w:hAnsi="Lucida Sans Unicode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6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B6C16"/>
    <w:rPr>
      <w:rFonts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6C16"/>
    <w:pPr>
      <w:spacing w:line="325" w:lineRule="exact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B6C1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6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B6C16"/>
    <w:rPr>
      <w:rFonts w:hAnsi="Lucida Sans Unicode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6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B6C16"/>
    <w:rPr>
      <w:rFonts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6C16"/>
    <w:pPr>
      <w:spacing w:line="325" w:lineRule="exact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B6C1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2015-02-26T09:32:00Z</dcterms:created>
  <dcterms:modified xsi:type="dcterms:W3CDTF">2015-02-26T09:32:00Z</dcterms:modified>
</cp:coreProperties>
</file>